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06FF9" w14:textId="23D5FEE9" w:rsidR="00B2165F" w:rsidRDefault="00B2165F">
      <w:pPr>
        <w:rPr>
          <w:color w:val="404040" w:themeColor="text1" w:themeTint="BF"/>
          <w:sz w:val="28"/>
        </w:rPr>
      </w:pPr>
      <w:r w:rsidRPr="006C18A1">
        <w:rPr>
          <w:color w:val="404040" w:themeColor="text1" w:themeTint="BF"/>
          <w:sz w:val="28"/>
        </w:rPr>
        <w:t>Petition</w:t>
      </w:r>
      <w:r w:rsidR="001011BF" w:rsidRPr="006C18A1">
        <w:rPr>
          <w:color w:val="404040" w:themeColor="text1" w:themeTint="BF"/>
          <w:sz w:val="28"/>
        </w:rPr>
        <w:t xml:space="preserve"> </w:t>
      </w:r>
      <w:r w:rsidR="0082319F" w:rsidRPr="006C18A1">
        <w:rPr>
          <w:color w:val="404040" w:themeColor="text1" w:themeTint="BF"/>
          <w:sz w:val="28"/>
        </w:rPr>
        <w:t>for the</w:t>
      </w:r>
      <w:r w:rsidR="004B3324" w:rsidRPr="006C18A1">
        <w:rPr>
          <w:color w:val="404040" w:themeColor="text1" w:themeTint="BF"/>
          <w:sz w:val="28"/>
        </w:rPr>
        <w:t xml:space="preserve"> immediate </w:t>
      </w:r>
      <w:r w:rsidR="0082319F" w:rsidRPr="006C18A1">
        <w:rPr>
          <w:color w:val="404040" w:themeColor="text1" w:themeTint="BF"/>
          <w:sz w:val="28"/>
        </w:rPr>
        <w:t>Introduction</w:t>
      </w:r>
      <w:r w:rsidR="004B3324" w:rsidRPr="006C18A1">
        <w:rPr>
          <w:color w:val="404040" w:themeColor="text1" w:themeTint="BF"/>
          <w:sz w:val="28"/>
        </w:rPr>
        <w:t xml:space="preserve"> of a global </w:t>
      </w:r>
      <w:r w:rsidR="0082319F" w:rsidRPr="006C18A1">
        <w:rPr>
          <w:color w:val="404040" w:themeColor="text1" w:themeTint="BF"/>
          <w:sz w:val="28"/>
        </w:rPr>
        <w:t>c</w:t>
      </w:r>
      <w:r w:rsidR="004B3324" w:rsidRPr="006C18A1">
        <w:rPr>
          <w:color w:val="404040" w:themeColor="text1" w:themeTint="BF"/>
          <w:sz w:val="28"/>
        </w:rPr>
        <w:t>limate tax</w:t>
      </w:r>
      <w:r w:rsidRPr="006C18A1">
        <w:rPr>
          <w:color w:val="404040" w:themeColor="text1" w:themeTint="BF"/>
          <w:sz w:val="28"/>
        </w:rPr>
        <w:t>:</w:t>
      </w:r>
    </w:p>
    <w:p w14:paraId="63A101DD" w14:textId="77777777" w:rsidR="001C2557" w:rsidRPr="006C18A1" w:rsidRDefault="001C2557">
      <w:pPr>
        <w:rPr>
          <w:color w:val="404040" w:themeColor="text1" w:themeTint="BF"/>
          <w:sz w:val="28"/>
        </w:rPr>
      </w:pPr>
    </w:p>
    <w:p w14:paraId="0AFC2F66" w14:textId="4E4FC7DA" w:rsidR="004C0E5F" w:rsidRDefault="0082319F">
      <w:pPr>
        <w:rPr>
          <w:color w:val="FF0000"/>
          <w:sz w:val="36"/>
        </w:rPr>
      </w:pPr>
      <w:r w:rsidRPr="006C18A1">
        <w:rPr>
          <w:color w:val="404040" w:themeColor="text1" w:themeTint="BF"/>
          <w:sz w:val="36"/>
        </w:rPr>
        <w:t>To the Parliament</w:t>
      </w:r>
      <w:r w:rsidR="007C3D6C">
        <w:rPr>
          <w:color w:val="404040" w:themeColor="text1" w:themeTint="BF"/>
          <w:sz w:val="36"/>
        </w:rPr>
        <w:t>,</w:t>
      </w:r>
      <w:r w:rsidRPr="006C18A1">
        <w:rPr>
          <w:color w:val="404040" w:themeColor="text1" w:themeTint="BF"/>
          <w:sz w:val="36"/>
        </w:rPr>
        <w:t xml:space="preserve"> the Government </w:t>
      </w:r>
      <w:r w:rsidR="007C3D6C">
        <w:rPr>
          <w:color w:val="404040" w:themeColor="text1" w:themeTint="BF"/>
          <w:sz w:val="36"/>
        </w:rPr>
        <w:t xml:space="preserve">and the President </w:t>
      </w:r>
      <w:r w:rsidRPr="006F6E41">
        <w:rPr>
          <w:i/>
          <w:iCs/>
          <w:color w:val="FF6600"/>
          <w:sz w:val="36"/>
        </w:rPr>
        <w:t>(change this according to the system in your country)</w:t>
      </w:r>
      <w:r w:rsidRPr="006F6E41">
        <w:rPr>
          <w:color w:val="FF6600"/>
          <w:sz w:val="36"/>
        </w:rPr>
        <w:t xml:space="preserve"> </w:t>
      </w:r>
      <w:r w:rsidRPr="006C18A1">
        <w:rPr>
          <w:color w:val="404040" w:themeColor="text1" w:themeTint="BF"/>
          <w:sz w:val="36"/>
        </w:rPr>
        <w:t xml:space="preserve">of </w:t>
      </w:r>
      <w:r w:rsidR="0062001C" w:rsidRPr="006F6E41">
        <w:rPr>
          <w:i/>
          <w:iCs/>
          <w:color w:val="FF6600"/>
          <w:sz w:val="36"/>
        </w:rPr>
        <w:t>(</w:t>
      </w:r>
      <w:bookmarkStart w:id="0" w:name="_Hlk5375493"/>
      <w:r w:rsidRPr="006F6E41">
        <w:rPr>
          <w:i/>
          <w:iCs/>
          <w:color w:val="FF6600"/>
          <w:sz w:val="36"/>
        </w:rPr>
        <w:t>name of the country</w:t>
      </w:r>
      <w:r w:rsidR="0062001C" w:rsidRPr="006F6E41">
        <w:rPr>
          <w:i/>
          <w:iCs/>
          <w:color w:val="FF6600"/>
          <w:sz w:val="36"/>
        </w:rPr>
        <w:t>)</w:t>
      </w:r>
      <w:bookmarkEnd w:id="0"/>
    </w:p>
    <w:p w14:paraId="28E5C2CF" w14:textId="77777777" w:rsidR="001C2557" w:rsidRPr="006C18A1" w:rsidRDefault="001C2557">
      <w:pPr>
        <w:rPr>
          <w:color w:val="404040" w:themeColor="text1" w:themeTint="BF"/>
          <w:sz w:val="36"/>
        </w:rPr>
      </w:pPr>
    </w:p>
    <w:p w14:paraId="14FD2E50" w14:textId="26E2B53E" w:rsidR="008C4CC4" w:rsidRPr="006C18A1" w:rsidRDefault="0082319F">
      <w:pPr>
        <w:rPr>
          <w:color w:val="767171" w:themeColor="background2" w:themeShade="80"/>
          <w:sz w:val="24"/>
        </w:rPr>
      </w:pPr>
      <w:r w:rsidRPr="006C18A1">
        <w:rPr>
          <w:color w:val="404040" w:themeColor="text1" w:themeTint="BF"/>
          <w:sz w:val="24"/>
        </w:rPr>
        <w:t>We</w:t>
      </w:r>
      <w:r w:rsidR="007C372B">
        <w:rPr>
          <w:color w:val="404040" w:themeColor="text1" w:themeTint="BF"/>
          <w:sz w:val="24"/>
        </w:rPr>
        <w:t>, the signatories of this petition,</w:t>
      </w:r>
      <w:r w:rsidRPr="006C18A1">
        <w:rPr>
          <w:color w:val="404040" w:themeColor="text1" w:themeTint="BF"/>
          <w:sz w:val="24"/>
        </w:rPr>
        <w:t xml:space="preserve"> demand that </w:t>
      </w:r>
      <w:r w:rsidR="006F6E41">
        <w:rPr>
          <w:color w:val="404040" w:themeColor="text1" w:themeTint="BF"/>
          <w:sz w:val="24"/>
        </w:rPr>
        <w:t xml:space="preserve">the government </w:t>
      </w:r>
      <w:r w:rsidR="0062001C" w:rsidRPr="006F6E41">
        <w:rPr>
          <w:i/>
          <w:iCs/>
          <w:color w:val="FF6600"/>
          <w:sz w:val="24"/>
        </w:rPr>
        <w:t>(</w:t>
      </w:r>
      <w:r w:rsidRPr="006F6E41">
        <w:rPr>
          <w:i/>
          <w:iCs/>
          <w:color w:val="FF6600"/>
          <w:sz w:val="24"/>
        </w:rPr>
        <w:t>name of the country</w:t>
      </w:r>
      <w:r w:rsidR="0062001C" w:rsidRPr="006F6E41">
        <w:rPr>
          <w:i/>
          <w:iCs/>
          <w:color w:val="FF6600"/>
          <w:sz w:val="24"/>
        </w:rPr>
        <w:t>)</w:t>
      </w:r>
      <w:r w:rsidR="0062001C" w:rsidRPr="006F6E41">
        <w:rPr>
          <w:color w:val="FF6600"/>
          <w:sz w:val="24"/>
        </w:rPr>
        <w:t xml:space="preserve"> </w:t>
      </w:r>
      <w:r w:rsidRPr="006C18A1">
        <w:rPr>
          <w:color w:val="767171" w:themeColor="background2" w:themeShade="80"/>
          <w:sz w:val="24"/>
        </w:rPr>
        <w:t>is undertaking everything within its powers to implement the following</w:t>
      </w:r>
      <w:r w:rsidR="001011BF" w:rsidRPr="006C18A1">
        <w:rPr>
          <w:color w:val="767171" w:themeColor="background2" w:themeShade="80"/>
          <w:sz w:val="24"/>
        </w:rPr>
        <w:t>:</w:t>
      </w:r>
    </w:p>
    <w:p w14:paraId="0333BE18" w14:textId="48487313" w:rsidR="001011BF" w:rsidRDefault="004B247E" w:rsidP="00E94D72">
      <w:pPr>
        <w:pStyle w:val="ListParagraph"/>
        <w:numPr>
          <w:ilvl w:val="0"/>
          <w:numId w:val="11"/>
        </w:numPr>
        <w:rPr>
          <w:color w:val="404040" w:themeColor="text1" w:themeTint="BF"/>
          <w:lang w:val="en-GB"/>
        </w:rPr>
      </w:pPr>
      <w:r w:rsidRPr="006C18A1">
        <w:rPr>
          <w:color w:val="404040" w:themeColor="text1" w:themeTint="BF"/>
          <w:lang w:val="en-GB"/>
        </w:rPr>
        <w:t xml:space="preserve">The immediate </w:t>
      </w:r>
      <w:r w:rsidR="006F6E41">
        <w:rPr>
          <w:color w:val="404040" w:themeColor="text1" w:themeTint="BF"/>
          <w:lang w:val="en-GB"/>
        </w:rPr>
        <w:t>introduction of a global climate tax through international proposals to be discussed and implemented at COP28</w:t>
      </w:r>
      <w:r w:rsidR="001011BF" w:rsidRPr="006C18A1">
        <w:rPr>
          <w:color w:val="404040" w:themeColor="text1" w:themeTint="BF"/>
          <w:lang w:val="en-GB"/>
        </w:rPr>
        <w:t>;</w:t>
      </w:r>
    </w:p>
    <w:p w14:paraId="4DB38F79" w14:textId="21A87B88" w:rsidR="006F6E41" w:rsidRPr="006C18A1" w:rsidRDefault="006F6E41" w:rsidP="00E94D72">
      <w:pPr>
        <w:pStyle w:val="ListParagraph"/>
        <w:numPr>
          <w:ilvl w:val="0"/>
          <w:numId w:val="11"/>
        </w:numPr>
        <w:rPr>
          <w:color w:val="404040" w:themeColor="text1" w:themeTint="BF"/>
          <w:lang w:val="en-GB"/>
        </w:rPr>
      </w:pPr>
      <w:r>
        <w:rPr>
          <w:color w:val="404040" w:themeColor="text1" w:themeTint="BF"/>
          <w:lang w:val="en-GB"/>
        </w:rPr>
        <w:t>Should COP28 fail to produce a global agreement on a global climate tax, the immediate convention of a global conference</w:t>
      </w:r>
    </w:p>
    <w:p w14:paraId="7BCA0C97" w14:textId="56DC95D1" w:rsidR="001011BF" w:rsidRPr="006C18A1" w:rsidRDefault="006C18A1" w:rsidP="00E94D72">
      <w:pPr>
        <w:pStyle w:val="ListParagraph"/>
        <w:numPr>
          <w:ilvl w:val="0"/>
          <w:numId w:val="11"/>
        </w:numPr>
        <w:rPr>
          <w:color w:val="404040" w:themeColor="text1" w:themeTint="BF"/>
          <w:lang w:val="en-GB"/>
        </w:rPr>
      </w:pPr>
      <w:r w:rsidRPr="006C18A1">
        <w:rPr>
          <w:color w:val="404040" w:themeColor="text1" w:themeTint="BF"/>
          <w:lang w:val="en-GB"/>
        </w:rPr>
        <w:t>The aim of this conference is</w:t>
      </w:r>
      <w:r>
        <w:rPr>
          <w:color w:val="404040" w:themeColor="text1" w:themeTint="BF"/>
          <w:lang w:val="en-GB"/>
        </w:rPr>
        <w:t xml:space="preserve"> </w:t>
      </w:r>
      <w:r w:rsidRPr="006C18A1">
        <w:rPr>
          <w:color w:val="404040" w:themeColor="text1" w:themeTint="BF"/>
          <w:lang w:val="en-GB"/>
        </w:rPr>
        <w:t>the immediate introduction of a global climate tax on all greenhouse gases, other climate active substances</w:t>
      </w:r>
      <w:r w:rsidR="007C372B">
        <w:rPr>
          <w:color w:val="404040" w:themeColor="text1" w:themeTint="BF"/>
          <w:lang w:val="en-GB"/>
        </w:rPr>
        <w:t>,</w:t>
      </w:r>
      <w:r>
        <w:rPr>
          <w:color w:val="404040" w:themeColor="text1" w:themeTint="BF"/>
          <w:lang w:val="en-GB"/>
        </w:rPr>
        <w:t xml:space="preserve"> </w:t>
      </w:r>
      <w:r w:rsidRPr="006C18A1">
        <w:rPr>
          <w:color w:val="404040" w:themeColor="text1" w:themeTint="BF"/>
          <w:lang w:val="en-GB"/>
        </w:rPr>
        <w:t>and activities</w:t>
      </w:r>
      <w:r>
        <w:rPr>
          <w:color w:val="404040" w:themeColor="text1" w:themeTint="BF"/>
          <w:lang w:val="en-GB"/>
        </w:rPr>
        <w:t xml:space="preserve"> that affect the climate, in particular animal-based products (meat &amp; dair</w:t>
      </w:r>
      <w:r w:rsidR="007C372B">
        <w:rPr>
          <w:color w:val="404040" w:themeColor="text1" w:themeTint="BF"/>
          <w:lang w:val="en-GB"/>
        </w:rPr>
        <w:t>y products</w:t>
      </w:r>
      <w:r>
        <w:rPr>
          <w:color w:val="404040" w:themeColor="text1" w:themeTint="BF"/>
          <w:lang w:val="en-GB"/>
        </w:rPr>
        <w:t>)</w:t>
      </w:r>
      <w:r w:rsidR="007C372B">
        <w:rPr>
          <w:color w:val="404040" w:themeColor="text1" w:themeTint="BF"/>
          <w:lang w:val="en-GB"/>
        </w:rPr>
        <w:t>:</w:t>
      </w:r>
    </w:p>
    <w:p w14:paraId="249D1C68" w14:textId="2BAC4345" w:rsidR="001011BF" w:rsidRPr="006C18A1" w:rsidRDefault="00617498" w:rsidP="00E94D72">
      <w:pPr>
        <w:pStyle w:val="ListParagraph"/>
        <w:numPr>
          <w:ilvl w:val="0"/>
          <w:numId w:val="11"/>
        </w:numPr>
        <w:rPr>
          <w:color w:val="404040" w:themeColor="text1" w:themeTint="BF"/>
          <w:lang w:val="en-GB"/>
        </w:rPr>
      </w:pPr>
      <w:r>
        <w:rPr>
          <w:color w:val="404040" w:themeColor="text1" w:themeTint="BF"/>
          <w:lang w:val="en-GB"/>
        </w:rPr>
        <w:t xml:space="preserve">The global climate tax shall be introduced gradually to allow the economy time for adjustments, starting </w:t>
      </w:r>
      <w:r w:rsidR="001011BF" w:rsidRPr="006C18A1">
        <w:rPr>
          <w:color w:val="404040" w:themeColor="text1" w:themeTint="BF"/>
          <w:lang w:val="en-GB"/>
        </w:rPr>
        <w:t>U$</w:t>
      </w:r>
      <w:r w:rsidR="006F6E41">
        <w:rPr>
          <w:color w:val="404040" w:themeColor="text1" w:themeTint="BF"/>
          <w:lang w:val="en-GB"/>
        </w:rPr>
        <w:t>100</w:t>
      </w:r>
      <w:r w:rsidR="001011BF" w:rsidRPr="006C18A1">
        <w:rPr>
          <w:color w:val="404040" w:themeColor="text1" w:themeTint="BF"/>
          <w:lang w:val="en-GB"/>
        </w:rPr>
        <w:t>/tCO</w:t>
      </w:r>
      <w:r w:rsidR="001011BF" w:rsidRPr="006C18A1">
        <w:rPr>
          <w:color w:val="404040" w:themeColor="text1" w:themeTint="BF"/>
          <w:vertAlign w:val="subscript"/>
          <w:lang w:val="en-GB"/>
        </w:rPr>
        <w:t>2</w:t>
      </w:r>
      <w:r w:rsidR="001011BF" w:rsidRPr="006C18A1">
        <w:rPr>
          <w:color w:val="404040" w:themeColor="text1" w:themeTint="BF"/>
          <w:lang w:val="en-GB"/>
        </w:rPr>
        <w:t xml:space="preserve">e </w:t>
      </w:r>
      <w:r>
        <w:rPr>
          <w:color w:val="404040" w:themeColor="text1" w:themeTint="BF"/>
          <w:lang w:val="en-GB"/>
        </w:rPr>
        <w:t>in the first year, increas</w:t>
      </w:r>
      <w:r w:rsidR="006F6E41">
        <w:rPr>
          <w:color w:val="404040" w:themeColor="text1" w:themeTint="BF"/>
          <w:lang w:val="en-GB"/>
        </w:rPr>
        <w:t>ing by 1</w:t>
      </w:r>
      <w:r w:rsidR="001011BF" w:rsidRPr="006C18A1">
        <w:rPr>
          <w:color w:val="404040" w:themeColor="text1" w:themeTint="BF"/>
          <w:lang w:val="en-GB"/>
        </w:rPr>
        <w:t>00 U$/tCO</w:t>
      </w:r>
      <w:r w:rsidR="001011BF" w:rsidRPr="006C18A1">
        <w:rPr>
          <w:color w:val="404040" w:themeColor="text1" w:themeTint="BF"/>
          <w:vertAlign w:val="subscript"/>
          <w:lang w:val="en-GB"/>
        </w:rPr>
        <w:t>2</w:t>
      </w:r>
      <w:r w:rsidR="001011BF" w:rsidRPr="006C18A1">
        <w:rPr>
          <w:color w:val="404040" w:themeColor="text1" w:themeTint="BF"/>
          <w:lang w:val="en-GB"/>
        </w:rPr>
        <w:t>e</w:t>
      </w:r>
      <w:r>
        <w:rPr>
          <w:color w:val="404040" w:themeColor="text1" w:themeTint="BF"/>
          <w:lang w:val="en-GB"/>
        </w:rPr>
        <w:t xml:space="preserve"> </w:t>
      </w:r>
      <w:r w:rsidR="006F6E41">
        <w:rPr>
          <w:color w:val="404040" w:themeColor="text1" w:themeTint="BF"/>
          <w:lang w:val="en-GB"/>
        </w:rPr>
        <w:t xml:space="preserve">every following year to a </w:t>
      </w:r>
      <w:proofErr w:type="spellStart"/>
      <w:r w:rsidR="006F6E41">
        <w:rPr>
          <w:color w:val="404040" w:themeColor="text1" w:themeTint="BF"/>
          <w:lang w:val="en-GB"/>
        </w:rPr>
        <w:t>maxiumum</w:t>
      </w:r>
      <w:proofErr w:type="spellEnd"/>
      <w:r w:rsidR="006F6E41">
        <w:rPr>
          <w:color w:val="404040" w:themeColor="text1" w:themeTint="BF"/>
          <w:lang w:val="en-GB"/>
        </w:rPr>
        <w:t xml:space="preserve"> of </w:t>
      </w:r>
      <w:r w:rsidR="001011BF" w:rsidRPr="006C18A1">
        <w:rPr>
          <w:color w:val="404040" w:themeColor="text1" w:themeTint="BF"/>
          <w:lang w:val="en-GB"/>
        </w:rPr>
        <w:t>1</w:t>
      </w:r>
      <w:r w:rsidR="006F6E41">
        <w:rPr>
          <w:color w:val="404040" w:themeColor="text1" w:themeTint="BF"/>
          <w:lang w:val="en-GB"/>
        </w:rPr>
        <w:t>5</w:t>
      </w:r>
      <w:r w:rsidR="001011BF" w:rsidRPr="006C18A1">
        <w:rPr>
          <w:color w:val="404040" w:themeColor="text1" w:themeTint="BF"/>
          <w:lang w:val="en-GB"/>
        </w:rPr>
        <w:t>00 U$/tCO</w:t>
      </w:r>
      <w:r w:rsidR="001011BF" w:rsidRPr="006C18A1">
        <w:rPr>
          <w:color w:val="404040" w:themeColor="text1" w:themeTint="BF"/>
          <w:vertAlign w:val="subscript"/>
          <w:lang w:val="en-GB"/>
        </w:rPr>
        <w:t>2</w:t>
      </w:r>
      <w:r w:rsidR="001011BF" w:rsidRPr="006C18A1">
        <w:rPr>
          <w:color w:val="404040" w:themeColor="text1" w:themeTint="BF"/>
          <w:lang w:val="en-GB"/>
        </w:rPr>
        <w:t>e</w:t>
      </w:r>
      <w:r>
        <w:rPr>
          <w:color w:val="404040" w:themeColor="text1" w:themeTint="BF"/>
          <w:lang w:val="en-GB"/>
        </w:rPr>
        <w:t xml:space="preserve"> after 15 years</w:t>
      </w:r>
      <w:r w:rsidR="001011BF" w:rsidRPr="006C18A1">
        <w:rPr>
          <w:color w:val="404040" w:themeColor="text1" w:themeTint="BF"/>
          <w:lang w:val="en-GB"/>
        </w:rPr>
        <w:t>;</w:t>
      </w:r>
    </w:p>
    <w:p w14:paraId="72E71B09" w14:textId="0F02EABE" w:rsidR="001011BF" w:rsidRPr="006C18A1" w:rsidRDefault="00617498" w:rsidP="00E94D72">
      <w:pPr>
        <w:pStyle w:val="ListParagraph"/>
        <w:numPr>
          <w:ilvl w:val="0"/>
          <w:numId w:val="11"/>
        </w:numPr>
        <w:rPr>
          <w:color w:val="404040" w:themeColor="text1" w:themeTint="BF"/>
          <w:lang w:val="en-GB"/>
        </w:rPr>
      </w:pPr>
      <w:r>
        <w:rPr>
          <w:color w:val="404040" w:themeColor="text1" w:themeTint="BF"/>
          <w:lang w:val="en-GB"/>
        </w:rPr>
        <w:t xml:space="preserve">The global climate tax shall be levied in all countries at the same rate per </w:t>
      </w:r>
      <w:r w:rsidRPr="006C18A1">
        <w:rPr>
          <w:color w:val="404040" w:themeColor="text1" w:themeTint="BF"/>
          <w:lang w:val="en-GB"/>
        </w:rPr>
        <w:t>tCO</w:t>
      </w:r>
      <w:r w:rsidRPr="006C18A1">
        <w:rPr>
          <w:color w:val="404040" w:themeColor="text1" w:themeTint="BF"/>
          <w:vertAlign w:val="subscript"/>
          <w:lang w:val="en-GB"/>
        </w:rPr>
        <w:t>2</w:t>
      </w:r>
      <w:r w:rsidRPr="006C18A1">
        <w:rPr>
          <w:color w:val="404040" w:themeColor="text1" w:themeTint="BF"/>
          <w:lang w:val="en-GB"/>
        </w:rPr>
        <w:t>e</w:t>
      </w:r>
      <w:r w:rsidR="006F6E41">
        <w:rPr>
          <w:color w:val="404040" w:themeColor="text1" w:themeTint="BF"/>
          <w:lang w:val="en-GB"/>
        </w:rPr>
        <w:t>, at the point of emission (like a VAT)</w:t>
      </w:r>
      <w:r w:rsidR="001011BF" w:rsidRPr="006C18A1">
        <w:rPr>
          <w:color w:val="404040" w:themeColor="text1" w:themeTint="BF"/>
          <w:lang w:val="en-GB"/>
        </w:rPr>
        <w:t>;</w:t>
      </w:r>
    </w:p>
    <w:p w14:paraId="112C3356" w14:textId="158A3AF4" w:rsidR="001011BF" w:rsidRPr="006C18A1" w:rsidRDefault="00617498" w:rsidP="00E94D72">
      <w:pPr>
        <w:pStyle w:val="ListParagraph"/>
        <w:numPr>
          <w:ilvl w:val="0"/>
          <w:numId w:val="11"/>
        </w:numPr>
        <w:rPr>
          <w:color w:val="404040" w:themeColor="text1" w:themeTint="BF"/>
          <w:lang w:val="en-GB"/>
        </w:rPr>
      </w:pPr>
      <w:r>
        <w:rPr>
          <w:color w:val="404040" w:themeColor="text1" w:themeTint="BF"/>
          <w:lang w:val="en-GB"/>
        </w:rPr>
        <w:t>The climate tax shall be 100% fiscal neutral</w:t>
      </w:r>
      <w:r w:rsidR="001011BF" w:rsidRPr="006C18A1">
        <w:rPr>
          <w:color w:val="404040" w:themeColor="text1" w:themeTint="BF"/>
          <w:lang w:val="en-GB"/>
        </w:rPr>
        <w:t>;</w:t>
      </w:r>
    </w:p>
    <w:p w14:paraId="04B5C8F7" w14:textId="2DC6EB09" w:rsidR="001011BF" w:rsidRPr="006C18A1" w:rsidRDefault="00617498" w:rsidP="00E94D72">
      <w:pPr>
        <w:pStyle w:val="ListParagraph"/>
        <w:numPr>
          <w:ilvl w:val="0"/>
          <w:numId w:val="11"/>
        </w:numPr>
        <w:rPr>
          <w:color w:val="404040" w:themeColor="text1" w:themeTint="BF"/>
          <w:lang w:val="en-GB"/>
        </w:rPr>
      </w:pPr>
      <w:r>
        <w:rPr>
          <w:color w:val="404040" w:themeColor="text1" w:themeTint="BF"/>
          <w:lang w:val="en-GB"/>
        </w:rPr>
        <w:t>The tax revenues shall be redistributed/reinvested as follows</w:t>
      </w:r>
      <w:r w:rsidR="006E6907" w:rsidRPr="006C18A1">
        <w:rPr>
          <w:color w:val="404040" w:themeColor="text1" w:themeTint="BF"/>
          <w:lang w:val="en-GB"/>
        </w:rPr>
        <w:t>:</w:t>
      </w:r>
    </w:p>
    <w:p w14:paraId="07C0B1D9" w14:textId="0F02E05E" w:rsidR="00AD111A" w:rsidRPr="006C18A1" w:rsidRDefault="00AD111A" w:rsidP="00E94D72">
      <w:pPr>
        <w:pStyle w:val="ListParagraph"/>
        <w:numPr>
          <w:ilvl w:val="1"/>
          <w:numId w:val="11"/>
        </w:numPr>
        <w:rPr>
          <w:color w:val="404040" w:themeColor="text1" w:themeTint="BF"/>
          <w:lang w:val="en-GB"/>
        </w:rPr>
      </w:pPr>
      <w:r w:rsidRPr="006C18A1">
        <w:rPr>
          <w:color w:val="404040" w:themeColor="text1" w:themeTint="BF"/>
          <w:lang w:val="en-GB"/>
        </w:rPr>
        <w:t xml:space="preserve">50% in </w:t>
      </w:r>
      <w:r w:rsidR="00617498">
        <w:rPr>
          <w:color w:val="404040" w:themeColor="text1" w:themeTint="BF"/>
          <w:lang w:val="en-GB"/>
        </w:rPr>
        <w:t xml:space="preserve">cash back to the population, per person, regressively distributed (lower income brackets receive a higher cash-back than high-income </w:t>
      </w:r>
      <w:r w:rsidR="00B67F2B">
        <w:rPr>
          <w:color w:val="404040" w:themeColor="text1" w:themeTint="BF"/>
          <w:lang w:val="en-GB"/>
        </w:rPr>
        <w:t>brackets</w:t>
      </w:r>
      <w:r w:rsidRPr="006C18A1">
        <w:rPr>
          <w:color w:val="404040" w:themeColor="text1" w:themeTint="BF"/>
          <w:lang w:val="en-GB"/>
        </w:rPr>
        <w:t>)</w:t>
      </w:r>
      <w:r w:rsidR="00B67F2B">
        <w:rPr>
          <w:color w:val="404040" w:themeColor="text1" w:themeTint="BF"/>
          <w:lang w:val="en-GB"/>
        </w:rPr>
        <w:t xml:space="preserve"> to ensure that purchase power of the lowest in society is not negatively affected</w:t>
      </w:r>
    </w:p>
    <w:p w14:paraId="7C133041" w14:textId="11DE3262" w:rsidR="00AD111A" w:rsidRPr="006C18A1" w:rsidRDefault="00AD111A" w:rsidP="00E94D72">
      <w:pPr>
        <w:pStyle w:val="ListParagraph"/>
        <w:numPr>
          <w:ilvl w:val="1"/>
          <w:numId w:val="11"/>
        </w:numPr>
        <w:rPr>
          <w:color w:val="404040" w:themeColor="text1" w:themeTint="BF"/>
          <w:lang w:val="en-GB"/>
        </w:rPr>
      </w:pPr>
      <w:r w:rsidRPr="006C18A1">
        <w:rPr>
          <w:color w:val="404040" w:themeColor="text1" w:themeTint="BF"/>
          <w:lang w:val="en-GB"/>
        </w:rPr>
        <w:t xml:space="preserve">40% </w:t>
      </w:r>
      <w:r w:rsidR="002C3DDC">
        <w:rPr>
          <w:color w:val="404040" w:themeColor="text1" w:themeTint="BF"/>
          <w:lang w:val="en-GB"/>
        </w:rPr>
        <w:t>for financing</w:t>
      </w:r>
      <w:r w:rsidR="00B67F2B">
        <w:rPr>
          <w:color w:val="404040" w:themeColor="text1" w:themeTint="BF"/>
          <w:lang w:val="en-GB"/>
        </w:rPr>
        <w:t xml:space="preserve"> a new energy infrastructure based on renewable electricity generation (excluding for nuclear energy, plant-based fuels, and carbon capture and storage)</w:t>
      </w:r>
      <w:r w:rsidR="006F6E41">
        <w:rPr>
          <w:color w:val="404040" w:themeColor="text1" w:themeTint="BF"/>
          <w:lang w:val="en-GB"/>
        </w:rPr>
        <w:t>, grid and storage capacity, as well as the replacement of fossil-using equipment (vehicles, heating systems)</w:t>
      </w:r>
      <w:r w:rsidRPr="006C18A1">
        <w:rPr>
          <w:color w:val="404040" w:themeColor="text1" w:themeTint="BF"/>
          <w:lang w:val="en-GB"/>
        </w:rPr>
        <w:t xml:space="preserve"> </w:t>
      </w:r>
    </w:p>
    <w:p w14:paraId="1ED98277" w14:textId="43ABE241" w:rsidR="00AD111A" w:rsidRDefault="006F6E41" w:rsidP="00E94D72">
      <w:pPr>
        <w:pStyle w:val="ListParagraph"/>
        <w:numPr>
          <w:ilvl w:val="1"/>
          <w:numId w:val="11"/>
        </w:numPr>
        <w:rPr>
          <w:color w:val="404040" w:themeColor="text1" w:themeTint="BF"/>
          <w:lang w:val="en-GB"/>
        </w:rPr>
      </w:pPr>
      <w:r>
        <w:rPr>
          <w:color w:val="404040" w:themeColor="text1" w:themeTint="BF"/>
          <w:lang w:val="en-GB"/>
        </w:rPr>
        <w:t>6</w:t>
      </w:r>
      <w:r w:rsidR="00AD111A" w:rsidRPr="006C18A1">
        <w:rPr>
          <w:color w:val="404040" w:themeColor="text1" w:themeTint="BF"/>
          <w:lang w:val="en-GB"/>
        </w:rPr>
        <w:t xml:space="preserve">% </w:t>
      </w:r>
      <w:r w:rsidR="00B67F2B">
        <w:rPr>
          <w:color w:val="404040" w:themeColor="text1" w:themeTint="BF"/>
          <w:lang w:val="en-GB"/>
        </w:rPr>
        <w:t>mitigation of climate change impacts and reforestation (natural carbon sequestration)</w:t>
      </w:r>
    </w:p>
    <w:p w14:paraId="713B2FF1" w14:textId="1703E7CF" w:rsidR="006F6E41" w:rsidRPr="006C18A1" w:rsidRDefault="006F6E41" w:rsidP="00E94D72">
      <w:pPr>
        <w:pStyle w:val="ListParagraph"/>
        <w:numPr>
          <w:ilvl w:val="1"/>
          <w:numId w:val="11"/>
        </w:numPr>
        <w:rPr>
          <w:color w:val="404040" w:themeColor="text1" w:themeTint="BF"/>
          <w:lang w:val="en-GB"/>
        </w:rPr>
      </w:pPr>
      <w:r>
        <w:rPr>
          <w:color w:val="404040" w:themeColor="text1" w:themeTint="BF"/>
          <w:lang w:val="en-GB"/>
        </w:rPr>
        <w:t>1% for education and R&amp;D</w:t>
      </w:r>
    </w:p>
    <w:p w14:paraId="26216092" w14:textId="53D07837" w:rsidR="009E751B" w:rsidRPr="006C18A1" w:rsidRDefault="006F6E41" w:rsidP="00E94D72">
      <w:pPr>
        <w:pStyle w:val="ListParagraph"/>
        <w:numPr>
          <w:ilvl w:val="1"/>
          <w:numId w:val="11"/>
        </w:numPr>
        <w:rPr>
          <w:color w:val="404040" w:themeColor="text1" w:themeTint="BF"/>
          <w:lang w:val="en-GB"/>
        </w:rPr>
      </w:pPr>
      <w:r>
        <w:rPr>
          <w:color w:val="404040" w:themeColor="text1" w:themeTint="BF"/>
          <w:lang w:val="en-GB"/>
        </w:rPr>
        <w:t>3</w:t>
      </w:r>
      <w:r w:rsidR="009E751B" w:rsidRPr="006C18A1">
        <w:rPr>
          <w:color w:val="404040" w:themeColor="text1" w:themeTint="BF"/>
          <w:lang w:val="en-GB"/>
        </w:rPr>
        <w:t xml:space="preserve">% </w:t>
      </w:r>
      <w:r w:rsidR="00B67F2B">
        <w:rPr>
          <w:color w:val="404040" w:themeColor="text1" w:themeTint="BF"/>
          <w:lang w:val="en-GB"/>
        </w:rPr>
        <w:t xml:space="preserve">for a global fund in support of the countries </w:t>
      </w:r>
      <w:r>
        <w:rPr>
          <w:color w:val="404040" w:themeColor="text1" w:themeTint="BF"/>
          <w:lang w:val="en-GB"/>
        </w:rPr>
        <w:t xml:space="preserve">least developed and </w:t>
      </w:r>
      <w:r w:rsidR="00B67F2B">
        <w:rPr>
          <w:color w:val="404040" w:themeColor="text1" w:themeTint="BF"/>
          <w:lang w:val="en-GB"/>
        </w:rPr>
        <w:t xml:space="preserve">most affected </w:t>
      </w:r>
      <w:r>
        <w:rPr>
          <w:color w:val="404040" w:themeColor="text1" w:themeTint="BF"/>
          <w:lang w:val="en-GB"/>
        </w:rPr>
        <w:t>countries</w:t>
      </w:r>
      <w:r w:rsidR="007C372B">
        <w:rPr>
          <w:color w:val="404040" w:themeColor="text1" w:themeTint="BF"/>
          <w:lang w:val="en-GB"/>
        </w:rPr>
        <w:t>;</w:t>
      </w:r>
    </w:p>
    <w:p w14:paraId="53E92D71" w14:textId="400095EE" w:rsidR="00E94D72" w:rsidRPr="006C18A1" w:rsidRDefault="00B67F2B" w:rsidP="00E94D72">
      <w:pPr>
        <w:pStyle w:val="ListParagraph"/>
        <w:numPr>
          <w:ilvl w:val="0"/>
          <w:numId w:val="11"/>
        </w:numPr>
        <w:rPr>
          <w:color w:val="404040" w:themeColor="text1" w:themeTint="BF"/>
          <w:lang w:val="en-GB"/>
        </w:rPr>
      </w:pPr>
      <w:r>
        <w:rPr>
          <w:color w:val="404040" w:themeColor="text1" w:themeTint="BF"/>
          <w:lang w:val="en-GB"/>
        </w:rPr>
        <w:t>Countries that do not implement the global climate tax shall be taxed a blanket import tariff of 30% on all goods and services</w:t>
      </w:r>
      <w:r w:rsidR="007C372B">
        <w:rPr>
          <w:color w:val="404040" w:themeColor="text1" w:themeTint="BF"/>
          <w:lang w:val="en-GB"/>
        </w:rPr>
        <w:t>.</w:t>
      </w:r>
    </w:p>
    <w:p w14:paraId="5338FF92" w14:textId="77777777" w:rsidR="00E94D72" w:rsidRPr="006C18A1" w:rsidRDefault="00E94D72">
      <w:pPr>
        <w:jc w:val="left"/>
        <w:rPr>
          <w:rFonts w:eastAsia="Times New Roman" w:cs="Times New Roman"/>
          <w:color w:val="404040" w:themeColor="text1" w:themeTint="BF"/>
          <w:sz w:val="24"/>
          <w:szCs w:val="24"/>
          <w:lang w:eastAsia="en-GB"/>
        </w:rPr>
      </w:pPr>
      <w:r w:rsidRPr="006C18A1">
        <w:rPr>
          <w:color w:val="404040" w:themeColor="text1" w:themeTint="BF"/>
          <w:sz w:val="24"/>
        </w:rPr>
        <w:br w:type="page"/>
      </w:r>
    </w:p>
    <w:p w14:paraId="28659A69" w14:textId="7184926A" w:rsidR="006E6907" w:rsidRDefault="00B67F2B" w:rsidP="00D80187">
      <w:pPr>
        <w:spacing w:line="280" w:lineRule="atLeast"/>
        <w:rPr>
          <w:color w:val="404040" w:themeColor="text1" w:themeTint="BF"/>
          <w:sz w:val="24"/>
        </w:rPr>
      </w:pPr>
      <w:r>
        <w:rPr>
          <w:color w:val="404040" w:themeColor="text1" w:themeTint="BF"/>
          <w:sz w:val="24"/>
        </w:rPr>
        <w:lastRenderedPageBreak/>
        <w:t>Background</w:t>
      </w:r>
      <w:r w:rsidR="00E94D72" w:rsidRPr="006C18A1">
        <w:rPr>
          <w:color w:val="404040" w:themeColor="text1" w:themeTint="BF"/>
          <w:sz w:val="24"/>
        </w:rPr>
        <w:t>:</w:t>
      </w:r>
    </w:p>
    <w:p w14:paraId="05F1ED3D" w14:textId="77777777" w:rsidR="007C372B" w:rsidRPr="006C18A1" w:rsidRDefault="007C372B" w:rsidP="00D80187">
      <w:pPr>
        <w:spacing w:line="280" w:lineRule="atLeast"/>
        <w:rPr>
          <w:color w:val="404040" w:themeColor="text1" w:themeTint="BF"/>
          <w:sz w:val="24"/>
        </w:rPr>
      </w:pPr>
    </w:p>
    <w:p w14:paraId="20EE49BB" w14:textId="398A7EEC" w:rsidR="00E94D72" w:rsidRPr="0019021F" w:rsidRDefault="0019021F" w:rsidP="0019021F">
      <w:pPr>
        <w:pStyle w:val="ListParagraph"/>
        <w:rPr>
          <w:color w:val="404040" w:themeColor="text1" w:themeTint="BF"/>
          <w:lang w:val="en-GB"/>
        </w:rPr>
      </w:pPr>
      <w:r w:rsidRPr="0019021F">
        <w:rPr>
          <w:color w:val="404040" w:themeColor="text1" w:themeTint="BF"/>
          <w:lang w:val="en-GB"/>
        </w:rPr>
        <w:t>The science is clear</w:t>
      </w:r>
      <w:r w:rsidR="00E94D72" w:rsidRPr="0019021F">
        <w:rPr>
          <w:color w:val="404040" w:themeColor="text1" w:themeTint="BF"/>
          <w:lang w:val="en-GB"/>
        </w:rPr>
        <w:t xml:space="preserve">: </w:t>
      </w:r>
      <w:r w:rsidRPr="0019021F">
        <w:rPr>
          <w:color w:val="404040" w:themeColor="text1" w:themeTint="BF"/>
          <w:lang w:val="en-GB"/>
        </w:rPr>
        <w:t>according to the Intergovernmental Panel on Climate Change (IPCC), a scientific conservative leaning gremium, we only have a short time window left to take action to avoid climate change that could endanger society as we know it</w:t>
      </w:r>
    </w:p>
    <w:p w14:paraId="4BBAE45C" w14:textId="3DC53CE5" w:rsidR="006F6E41" w:rsidRPr="006F6E41" w:rsidRDefault="006F6E41" w:rsidP="006F6E41">
      <w:pPr>
        <w:pStyle w:val="ListParagraph"/>
        <w:rPr>
          <w:color w:val="404040" w:themeColor="text1" w:themeTint="BF"/>
          <w:lang w:val="en-GB"/>
        </w:rPr>
      </w:pPr>
      <w:r w:rsidRPr="006F6E41">
        <w:rPr>
          <w:color w:val="404040" w:themeColor="text1" w:themeTint="BF"/>
          <w:lang w:val="en-GB"/>
        </w:rPr>
        <w:t xml:space="preserve">2023 – 1.2 </w:t>
      </w:r>
      <w:r w:rsidRPr="006F6E41">
        <w:rPr>
          <w:color w:val="404040" w:themeColor="text1" w:themeTint="BF"/>
          <w:lang w:val="en-GB"/>
        </w:rPr>
        <w:t>degrees warming</w:t>
      </w:r>
      <w:r w:rsidRPr="006F6E41">
        <w:rPr>
          <w:color w:val="404040" w:themeColor="text1" w:themeTint="BF"/>
          <w:lang w:val="en-GB"/>
        </w:rPr>
        <w:t xml:space="preserve"> – </w:t>
      </w:r>
      <w:r w:rsidRPr="006F6E41">
        <w:rPr>
          <w:color w:val="404040" w:themeColor="text1" w:themeTint="BF"/>
          <w:lang w:val="en-GB"/>
        </w:rPr>
        <w:t>has seen uncountable weather extremes caused by climate change: heat waves, droughts, wild fires interrupted by torrential rain and floodings of biblical proportions. Of particular concern are the record temperatures</w:t>
      </w:r>
      <w:r>
        <w:rPr>
          <w:color w:val="404040" w:themeColor="text1" w:themeTint="BF"/>
          <w:lang w:val="en-GB"/>
        </w:rPr>
        <w:t xml:space="preserve"> measured</w:t>
      </w:r>
      <w:r w:rsidRPr="006F6E41">
        <w:rPr>
          <w:color w:val="404040" w:themeColor="text1" w:themeTint="BF"/>
          <w:lang w:val="en-GB"/>
        </w:rPr>
        <w:t xml:space="preserve"> in the oceans, the missing ice sheet in the Antarctica, and the Earth Energy Imbalance (EEI)</w:t>
      </w:r>
      <w:r>
        <w:rPr>
          <w:color w:val="404040" w:themeColor="text1" w:themeTint="BF"/>
          <w:lang w:val="en-GB"/>
        </w:rPr>
        <w:t>, all of which</w:t>
      </w:r>
      <w:r w:rsidRPr="006F6E41">
        <w:rPr>
          <w:color w:val="404040" w:themeColor="text1" w:themeTint="BF"/>
          <w:lang w:val="en-GB"/>
        </w:rPr>
        <w:t xml:space="preserve"> ha</w:t>
      </w:r>
      <w:r>
        <w:rPr>
          <w:color w:val="404040" w:themeColor="text1" w:themeTint="BF"/>
          <w:lang w:val="en-GB"/>
        </w:rPr>
        <w:t>ve</w:t>
      </w:r>
      <w:r w:rsidRPr="006F6E41">
        <w:rPr>
          <w:color w:val="404040" w:themeColor="text1" w:themeTint="BF"/>
          <w:lang w:val="en-GB"/>
        </w:rPr>
        <w:t xml:space="preserve"> seen records </w:t>
      </w:r>
      <w:r>
        <w:rPr>
          <w:color w:val="404040" w:themeColor="text1" w:themeTint="BF"/>
          <w:lang w:val="en-GB"/>
        </w:rPr>
        <w:t xml:space="preserve">never seen before in human history, and are </w:t>
      </w:r>
      <w:r w:rsidRPr="006F6E41">
        <w:rPr>
          <w:color w:val="404040" w:themeColor="text1" w:themeTint="BF"/>
          <w:lang w:val="en-GB"/>
        </w:rPr>
        <w:t>beyond any statistical anomalies</w:t>
      </w:r>
      <w:r w:rsidRPr="006F6E41">
        <w:rPr>
          <w:color w:val="404040" w:themeColor="text1" w:themeTint="BF"/>
          <w:lang w:val="en-GB"/>
        </w:rPr>
        <w:t xml:space="preserve"> </w:t>
      </w:r>
    </w:p>
    <w:p w14:paraId="2BCD37B4" w14:textId="38DE85AC" w:rsidR="00E94D72" w:rsidRPr="0019021F" w:rsidRDefault="0019021F" w:rsidP="00E94D72">
      <w:pPr>
        <w:pStyle w:val="ListParagraph"/>
        <w:rPr>
          <w:color w:val="404040" w:themeColor="text1" w:themeTint="BF"/>
          <w:lang w:val="en-GB"/>
        </w:rPr>
      </w:pPr>
      <w:r>
        <w:rPr>
          <w:color w:val="404040" w:themeColor="text1" w:themeTint="BF"/>
          <w:lang w:val="en-GB"/>
        </w:rPr>
        <w:t>CO2 emissions and emissions of other greenhouse gases therefore not only needs to be reduced, but completely halted, as soon as only possible;</w:t>
      </w:r>
    </w:p>
    <w:p w14:paraId="07888865" w14:textId="0069BD26" w:rsidR="00E94D72" w:rsidRPr="0019021F" w:rsidRDefault="0019021F" w:rsidP="00E94D72">
      <w:pPr>
        <w:pStyle w:val="ListParagraph"/>
        <w:rPr>
          <w:color w:val="404040" w:themeColor="text1" w:themeTint="BF"/>
          <w:lang w:val="en-GB"/>
        </w:rPr>
      </w:pPr>
      <w:r>
        <w:rPr>
          <w:color w:val="404040" w:themeColor="text1" w:themeTint="BF"/>
          <w:lang w:val="en-GB"/>
        </w:rPr>
        <w:t>Fossil energy carriers need to be replaced with clean renewable electricity as soon as only possible</w:t>
      </w:r>
      <w:r w:rsidR="00D80187" w:rsidRPr="0019021F">
        <w:rPr>
          <w:color w:val="404040" w:themeColor="text1" w:themeTint="BF"/>
          <w:lang w:val="en-GB"/>
        </w:rPr>
        <w:t>;</w:t>
      </w:r>
    </w:p>
    <w:p w14:paraId="1EE08655" w14:textId="72D9C16E" w:rsidR="00D91431" w:rsidRPr="0019021F" w:rsidRDefault="008D73C1" w:rsidP="00E94D72">
      <w:pPr>
        <w:pStyle w:val="ListParagraph"/>
        <w:rPr>
          <w:color w:val="404040" w:themeColor="text1" w:themeTint="BF"/>
          <w:lang w:val="en-GB"/>
        </w:rPr>
      </w:pPr>
      <w:r>
        <w:rPr>
          <w:color w:val="404040" w:themeColor="text1" w:themeTint="BF"/>
          <w:lang w:val="en-GB"/>
        </w:rPr>
        <w:t xml:space="preserve">The necessary technologies </w:t>
      </w:r>
      <w:r w:rsidR="00D12566">
        <w:rPr>
          <w:color w:val="404040" w:themeColor="text1" w:themeTint="BF"/>
          <w:lang w:val="en-GB"/>
        </w:rPr>
        <w:t>(renewable electricity generation) is ready and available, and because they do not require fuel to operate, also cheaper than fossil energy forms. To store electricity, transitional solutions (such as power-to-gas-to-power) will be used until battery technology is advanced enough for the future electricity storage requirements;</w:t>
      </w:r>
    </w:p>
    <w:p w14:paraId="7DA23231" w14:textId="2A73826C" w:rsidR="00E94D72" w:rsidRPr="0019021F" w:rsidRDefault="00934148" w:rsidP="00E94D72">
      <w:pPr>
        <w:pStyle w:val="ListParagraph"/>
        <w:rPr>
          <w:color w:val="404040" w:themeColor="text1" w:themeTint="BF"/>
          <w:lang w:val="en-GB"/>
        </w:rPr>
      </w:pPr>
      <w:r>
        <w:rPr>
          <w:color w:val="404040" w:themeColor="text1" w:themeTint="BF"/>
          <w:lang w:val="en-GB"/>
        </w:rPr>
        <w:t>Climate change is a global problem; it can only be solved through a global effort</w:t>
      </w:r>
      <w:r w:rsidR="00D91431" w:rsidRPr="0019021F">
        <w:rPr>
          <w:color w:val="404040" w:themeColor="text1" w:themeTint="BF"/>
          <w:lang w:val="en-GB"/>
        </w:rPr>
        <w:t>;</w:t>
      </w:r>
    </w:p>
    <w:p w14:paraId="1082B69E" w14:textId="59AC28B0" w:rsidR="00D91431" w:rsidRPr="0019021F" w:rsidRDefault="00934148" w:rsidP="00E94D72">
      <w:pPr>
        <w:pStyle w:val="ListParagraph"/>
        <w:rPr>
          <w:color w:val="404040" w:themeColor="text1" w:themeTint="BF"/>
          <w:lang w:val="en-GB"/>
        </w:rPr>
      </w:pPr>
      <w:r>
        <w:rPr>
          <w:color w:val="404040" w:themeColor="text1" w:themeTint="BF"/>
          <w:lang w:val="en-GB"/>
        </w:rPr>
        <w:t>A global climate tax allows the development of a renewable energy infrastructure without negatively affecting the economy: all businesses compete under the same global framework, and the small increase in cost can be passed on;</w:t>
      </w:r>
    </w:p>
    <w:p w14:paraId="113101D6" w14:textId="7FE5A801" w:rsidR="00D80187" w:rsidRPr="0019021F" w:rsidRDefault="005B6ADA" w:rsidP="00E94D72">
      <w:pPr>
        <w:pStyle w:val="ListParagraph"/>
        <w:rPr>
          <w:color w:val="404040" w:themeColor="text1" w:themeTint="BF"/>
          <w:lang w:val="en-GB"/>
        </w:rPr>
      </w:pPr>
      <w:r>
        <w:rPr>
          <w:color w:val="404040" w:themeColor="text1" w:themeTint="BF"/>
          <w:lang w:val="en-GB"/>
        </w:rPr>
        <w:t>The regressive redistribution of the climate tax revenues in cash ensures that the purchase power of low-income segments is increased, of middle classes maintained, and of high-income brackets not affected;</w:t>
      </w:r>
    </w:p>
    <w:p w14:paraId="0E5FAE1A" w14:textId="19A996C4" w:rsidR="00D91431" w:rsidRPr="0019021F" w:rsidRDefault="005B6ADA" w:rsidP="00E94D72">
      <w:pPr>
        <w:pStyle w:val="ListParagraph"/>
        <w:rPr>
          <w:color w:val="404040" w:themeColor="text1" w:themeTint="BF"/>
          <w:lang w:val="en-GB"/>
        </w:rPr>
      </w:pPr>
      <w:r>
        <w:rPr>
          <w:color w:val="404040" w:themeColor="text1" w:themeTint="BF"/>
          <w:lang w:val="en-GB"/>
        </w:rPr>
        <w:t>Thanks to the higher efficiency of electric motors and appliances compared to fossil applications, the total global energy cost will be significantly lower after the transition period than it is today.</w:t>
      </w:r>
    </w:p>
    <w:p w14:paraId="490A24A7" w14:textId="2D26F309" w:rsidR="00D80187" w:rsidRDefault="00D80187" w:rsidP="00D80187">
      <w:pPr>
        <w:rPr>
          <w:color w:val="404040" w:themeColor="text1" w:themeTint="BF"/>
        </w:rPr>
      </w:pPr>
    </w:p>
    <w:p w14:paraId="4A466ABF" w14:textId="77777777" w:rsidR="007C372B" w:rsidRPr="0019021F" w:rsidRDefault="007C372B" w:rsidP="00D80187">
      <w:pPr>
        <w:rPr>
          <w:color w:val="404040" w:themeColor="text1" w:themeTint="BF"/>
        </w:rPr>
      </w:pPr>
    </w:p>
    <w:p w14:paraId="24D20F6E" w14:textId="7D4A5F30" w:rsidR="00D80187" w:rsidRPr="0019021F" w:rsidRDefault="00017D9A" w:rsidP="00D80187">
      <w:pPr>
        <w:rPr>
          <w:color w:val="404040" w:themeColor="text1" w:themeTint="BF"/>
        </w:rPr>
      </w:pPr>
      <w:r w:rsidRPr="0019021F">
        <w:rPr>
          <w:color w:val="404040" w:themeColor="text1" w:themeTint="BF"/>
        </w:rPr>
        <w:t xml:space="preserve">Further </w:t>
      </w:r>
      <w:r w:rsidR="00EA41B2" w:rsidRPr="0019021F">
        <w:rPr>
          <w:color w:val="404040" w:themeColor="text1" w:themeTint="BF"/>
        </w:rPr>
        <w:t>b</w:t>
      </w:r>
      <w:r w:rsidR="00EA41B2">
        <w:rPr>
          <w:color w:val="404040" w:themeColor="text1" w:themeTint="BF"/>
        </w:rPr>
        <w:t>ackground i</w:t>
      </w:r>
      <w:r w:rsidRPr="0019021F">
        <w:rPr>
          <w:color w:val="404040" w:themeColor="text1" w:themeTint="BF"/>
        </w:rPr>
        <w:t>nformation is available at</w:t>
      </w:r>
      <w:r w:rsidR="00D80187" w:rsidRPr="0019021F">
        <w:rPr>
          <w:color w:val="404040" w:themeColor="text1" w:themeTint="BF"/>
        </w:rPr>
        <w:t xml:space="preserve"> </w:t>
      </w:r>
      <w:hyperlink r:id="rId5" w:history="1">
        <w:r w:rsidR="006F6E41" w:rsidRPr="00837247">
          <w:rPr>
            <w:rStyle w:val="Hyperlink"/>
          </w:rPr>
          <w:t>www.climatax,org</w:t>
        </w:r>
      </w:hyperlink>
    </w:p>
    <w:p w14:paraId="2B3CEB0D" w14:textId="77777777" w:rsidR="00017D9A" w:rsidRPr="0019021F" w:rsidRDefault="00017D9A" w:rsidP="00D80187">
      <w:pPr>
        <w:rPr>
          <w:color w:val="404040" w:themeColor="text1" w:themeTint="BF"/>
        </w:rPr>
      </w:pPr>
    </w:p>
    <w:p w14:paraId="153BE73F" w14:textId="77777777" w:rsidR="00E94D72" w:rsidRPr="0019021F" w:rsidRDefault="00E94D72" w:rsidP="00E94D72">
      <w:pPr>
        <w:spacing w:line="280" w:lineRule="atLeast"/>
        <w:ind w:left="360"/>
        <w:rPr>
          <w:color w:val="404040" w:themeColor="text1" w:themeTint="BF"/>
          <w:sz w:val="24"/>
        </w:rPr>
      </w:pPr>
    </w:p>
    <w:sectPr w:rsidR="00E94D72" w:rsidRPr="001902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518E"/>
    <w:multiLevelType w:val="hybridMultilevel"/>
    <w:tmpl w:val="1C4610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5C55BC"/>
    <w:multiLevelType w:val="hybridMultilevel"/>
    <w:tmpl w:val="DB7CDEA4"/>
    <w:lvl w:ilvl="0" w:tplc="B882DB6C">
      <w:start w:val="1"/>
      <w:numFmt w:val="decimal"/>
      <w:pStyle w:val="ListParagraph"/>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05C4F97"/>
    <w:multiLevelType w:val="hybridMultilevel"/>
    <w:tmpl w:val="13DC60A4"/>
    <w:lvl w:ilvl="0" w:tplc="92146F76">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3" w15:restartNumberingAfterBreak="0">
    <w:nsid w:val="438A537E"/>
    <w:multiLevelType w:val="hybridMultilevel"/>
    <w:tmpl w:val="86FA99E6"/>
    <w:lvl w:ilvl="0" w:tplc="B53437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061E80"/>
    <w:multiLevelType w:val="multilevel"/>
    <w:tmpl w:val="A822AC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730F562F"/>
    <w:multiLevelType w:val="hybridMultilevel"/>
    <w:tmpl w:val="E80A70B0"/>
    <w:lvl w:ilvl="0" w:tplc="A826452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7965082">
    <w:abstractNumId w:val="2"/>
  </w:num>
  <w:num w:numId="2" w16cid:durableId="458496131">
    <w:abstractNumId w:val="3"/>
  </w:num>
  <w:num w:numId="3" w16cid:durableId="1713194">
    <w:abstractNumId w:val="4"/>
  </w:num>
  <w:num w:numId="4" w16cid:durableId="2103063552">
    <w:abstractNumId w:val="4"/>
  </w:num>
  <w:num w:numId="5" w16cid:durableId="93020675">
    <w:abstractNumId w:val="4"/>
  </w:num>
  <w:num w:numId="6" w16cid:durableId="2102140043">
    <w:abstractNumId w:val="4"/>
  </w:num>
  <w:num w:numId="7" w16cid:durableId="480316146">
    <w:abstractNumId w:val="4"/>
  </w:num>
  <w:num w:numId="8" w16cid:durableId="528957241">
    <w:abstractNumId w:val="4"/>
  </w:num>
  <w:num w:numId="9" w16cid:durableId="968632246">
    <w:abstractNumId w:val="4"/>
  </w:num>
  <w:num w:numId="10" w16cid:durableId="1653437775">
    <w:abstractNumId w:val="5"/>
  </w:num>
  <w:num w:numId="11" w16cid:durableId="80562545">
    <w:abstractNumId w:val="0"/>
  </w:num>
  <w:num w:numId="12" w16cid:durableId="268507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BF"/>
    <w:rsid w:val="00017D9A"/>
    <w:rsid w:val="00054A8C"/>
    <w:rsid w:val="000F582D"/>
    <w:rsid w:val="001011BF"/>
    <w:rsid w:val="00173CDD"/>
    <w:rsid w:val="0019021F"/>
    <w:rsid w:val="001C2557"/>
    <w:rsid w:val="002C3DDC"/>
    <w:rsid w:val="003615C0"/>
    <w:rsid w:val="003A4481"/>
    <w:rsid w:val="004A19BF"/>
    <w:rsid w:val="004B247E"/>
    <w:rsid w:val="004B3324"/>
    <w:rsid w:val="004C0E5F"/>
    <w:rsid w:val="005A3D21"/>
    <w:rsid w:val="005B6ADA"/>
    <w:rsid w:val="00617498"/>
    <w:rsid w:val="0062001C"/>
    <w:rsid w:val="00642ACD"/>
    <w:rsid w:val="00696BC8"/>
    <w:rsid w:val="006C18A1"/>
    <w:rsid w:val="006E6907"/>
    <w:rsid w:val="006F6E41"/>
    <w:rsid w:val="007C372B"/>
    <w:rsid w:val="007C3D6C"/>
    <w:rsid w:val="0082319F"/>
    <w:rsid w:val="008C4CC4"/>
    <w:rsid w:val="008D73C1"/>
    <w:rsid w:val="00934148"/>
    <w:rsid w:val="009447C1"/>
    <w:rsid w:val="009701F7"/>
    <w:rsid w:val="009A7024"/>
    <w:rsid w:val="009E751B"/>
    <w:rsid w:val="00A858E2"/>
    <w:rsid w:val="00AC4DC7"/>
    <w:rsid w:val="00AD111A"/>
    <w:rsid w:val="00B2165F"/>
    <w:rsid w:val="00B67F2B"/>
    <w:rsid w:val="00C31FF0"/>
    <w:rsid w:val="00D030C8"/>
    <w:rsid w:val="00D12566"/>
    <w:rsid w:val="00D80187"/>
    <w:rsid w:val="00D91431"/>
    <w:rsid w:val="00E35455"/>
    <w:rsid w:val="00E94D72"/>
    <w:rsid w:val="00EA41B2"/>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E5E93"/>
  <w15:chartTrackingRefBased/>
  <w15:docId w15:val="{427F14EF-7746-459D-9C6C-3C293F6CC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CDD"/>
    <w:pPr>
      <w:jc w:val="both"/>
    </w:pPr>
    <w:rPr>
      <w:rFonts w:ascii="Century Gothic" w:hAnsi="Century Gothic"/>
      <w:color w:val="595959" w:themeColor="text1" w:themeTint="A6"/>
      <w:sz w:val="20"/>
    </w:rPr>
  </w:style>
  <w:style w:type="paragraph" w:styleId="Heading1">
    <w:name w:val="heading 1"/>
    <w:basedOn w:val="Normal"/>
    <w:next w:val="Normal"/>
    <w:link w:val="Heading1Char"/>
    <w:autoRedefine/>
    <w:uiPriority w:val="9"/>
    <w:qFormat/>
    <w:rsid w:val="00E35455"/>
    <w:pPr>
      <w:keepNext/>
      <w:keepLines/>
      <w:numPr>
        <w:numId w:val="9"/>
      </w:numPr>
      <w:spacing w:before="240" w:after="240"/>
      <w:outlineLvl w:val="0"/>
    </w:pPr>
    <w:rPr>
      <w:rFonts w:eastAsiaTheme="majorEastAsia" w:cstheme="majorBidi"/>
      <w:color w:val="404040" w:themeColor="text1" w:themeTint="BF"/>
      <w:sz w:val="36"/>
      <w:szCs w:val="32"/>
    </w:rPr>
  </w:style>
  <w:style w:type="paragraph" w:styleId="Heading2">
    <w:name w:val="heading 2"/>
    <w:basedOn w:val="Normal"/>
    <w:next w:val="Normal"/>
    <w:link w:val="Heading2Char"/>
    <w:autoRedefine/>
    <w:uiPriority w:val="9"/>
    <w:unhideWhenUsed/>
    <w:qFormat/>
    <w:rsid w:val="00E35455"/>
    <w:pPr>
      <w:keepNext/>
      <w:keepLines/>
      <w:numPr>
        <w:ilvl w:val="1"/>
        <w:numId w:val="9"/>
      </w:numPr>
      <w:spacing w:before="160"/>
      <w:outlineLvl w:val="1"/>
    </w:pPr>
    <w:rPr>
      <w:rFonts w:eastAsiaTheme="majorEastAsia" w:cstheme="majorBidi"/>
      <w:color w:val="262626" w:themeColor="text1" w:themeTint="D9"/>
      <w:sz w:val="26"/>
      <w:szCs w:val="26"/>
    </w:rPr>
  </w:style>
  <w:style w:type="paragraph" w:styleId="Heading3">
    <w:name w:val="heading 3"/>
    <w:basedOn w:val="Normal"/>
    <w:next w:val="Normal"/>
    <w:link w:val="Heading3Char"/>
    <w:autoRedefine/>
    <w:uiPriority w:val="9"/>
    <w:unhideWhenUsed/>
    <w:qFormat/>
    <w:rsid w:val="00E35455"/>
    <w:pPr>
      <w:keepNext/>
      <w:keepLines/>
      <w:numPr>
        <w:ilvl w:val="2"/>
        <w:numId w:val="4"/>
      </w:numPr>
      <w:spacing w:before="120" w:after="120"/>
      <w:outlineLvl w:val="2"/>
    </w:pPr>
    <w:rPr>
      <w:rFonts w:eastAsiaTheme="majorEastAsia" w:cstheme="majorBidi"/>
      <w:color w:val="262626" w:themeColor="text1" w:themeTint="D9"/>
      <w:sz w:val="23"/>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0F582D"/>
    <w:pPr>
      <w:spacing w:before="360" w:after="240"/>
      <w:jc w:val="left"/>
    </w:pPr>
    <w:rPr>
      <w:rFonts w:cstheme="minorHAnsi"/>
      <w:bCs/>
      <w:caps/>
      <w:sz w:val="22"/>
      <w:u w:val="single"/>
    </w:rPr>
  </w:style>
  <w:style w:type="paragraph" w:styleId="TOC2">
    <w:name w:val="toc 2"/>
    <w:basedOn w:val="Normal"/>
    <w:next w:val="Normal"/>
    <w:autoRedefine/>
    <w:uiPriority w:val="39"/>
    <w:unhideWhenUsed/>
    <w:qFormat/>
    <w:rsid w:val="00E35455"/>
    <w:pPr>
      <w:tabs>
        <w:tab w:val="left" w:pos="497"/>
        <w:tab w:val="right" w:leader="dot" w:pos="9016"/>
      </w:tabs>
      <w:spacing w:after="0"/>
      <w:ind w:left="170"/>
      <w:jc w:val="left"/>
    </w:pPr>
    <w:rPr>
      <w:rFonts w:cstheme="minorHAnsi"/>
      <w:bCs/>
      <w:smallCaps/>
    </w:rPr>
  </w:style>
  <w:style w:type="paragraph" w:styleId="TOC3">
    <w:name w:val="toc 3"/>
    <w:basedOn w:val="Normal"/>
    <w:next w:val="Normal"/>
    <w:autoRedefine/>
    <w:uiPriority w:val="39"/>
    <w:unhideWhenUsed/>
    <w:qFormat/>
    <w:rsid w:val="00E35455"/>
    <w:pPr>
      <w:spacing w:after="0"/>
      <w:ind w:left="284"/>
      <w:jc w:val="left"/>
    </w:pPr>
    <w:rPr>
      <w:rFonts w:cstheme="minorHAnsi"/>
      <w:smallCaps/>
      <w:sz w:val="18"/>
    </w:rPr>
  </w:style>
  <w:style w:type="paragraph" w:styleId="ListParagraph">
    <w:name w:val="List Paragraph"/>
    <w:basedOn w:val="Normal"/>
    <w:autoRedefine/>
    <w:uiPriority w:val="34"/>
    <w:qFormat/>
    <w:rsid w:val="00E94D72"/>
    <w:pPr>
      <w:numPr>
        <w:numId w:val="12"/>
      </w:numPr>
      <w:spacing w:after="60" w:line="280" w:lineRule="atLeast"/>
    </w:pPr>
    <w:rPr>
      <w:rFonts w:eastAsia="Times New Roman" w:cs="Times New Roman"/>
      <w:color w:val="808080" w:themeColor="background1" w:themeShade="80"/>
      <w:sz w:val="22"/>
      <w:szCs w:val="24"/>
      <w:lang w:val="de-CH" w:eastAsia="en-GB"/>
    </w:rPr>
  </w:style>
  <w:style w:type="paragraph" w:styleId="Title">
    <w:name w:val="Title"/>
    <w:basedOn w:val="Normal"/>
    <w:next w:val="Normal"/>
    <w:link w:val="TitleChar"/>
    <w:autoRedefine/>
    <w:uiPriority w:val="10"/>
    <w:qFormat/>
    <w:rsid w:val="009A7024"/>
    <w:pPr>
      <w:spacing w:after="0" w:line="240" w:lineRule="auto"/>
      <w:contextualSpacing/>
    </w:pPr>
    <w:rPr>
      <w:rFonts w:asciiTheme="majorHAnsi" w:eastAsiaTheme="majorEastAsia" w:hAnsiTheme="majorHAnsi" w:cstheme="majorBidi"/>
      <w:color w:val="404040" w:themeColor="text1" w:themeTint="BF"/>
      <w:spacing w:val="-10"/>
      <w:kern w:val="28"/>
      <w:sz w:val="40"/>
      <w:szCs w:val="56"/>
    </w:rPr>
  </w:style>
  <w:style w:type="character" w:customStyle="1" w:styleId="TitleChar">
    <w:name w:val="Title Char"/>
    <w:basedOn w:val="DefaultParagraphFont"/>
    <w:link w:val="Title"/>
    <w:uiPriority w:val="10"/>
    <w:rsid w:val="009A7024"/>
    <w:rPr>
      <w:rFonts w:asciiTheme="majorHAnsi" w:eastAsiaTheme="majorEastAsia" w:hAnsiTheme="majorHAnsi" w:cstheme="majorBidi"/>
      <w:color w:val="404040" w:themeColor="text1" w:themeTint="BF"/>
      <w:spacing w:val="-10"/>
      <w:kern w:val="28"/>
      <w:sz w:val="40"/>
      <w:szCs w:val="56"/>
    </w:rPr>
  </w:style>
  <w:style w:type="character" w:customStyle="1" w:styleId="Heading1Char">
    <w:name w:val="Heading 1 Char"/>
    <w:basedOn w:val="DefaultParagraphFont"/>
    <w:link w:val="Heading1"/>
    <w:uiPriority w:val="9"/>
    <w:rsid w:val="005A3D21"/>
    <w:rPr>
      <w:rFonts w:ascii="Century Gothic" w:eastAsiaTheme="majorEastAsia" w:hAnsi="Century Gothic" w:cstheme="majorBidi"/>
      <w:color w:val="404040" w:themeColor="text1" w:themeTint="BF"/>
      <w:sz w:val="36"/>
      <w:szCs w:val="32"/>
    </w:rPr>
  </w:style>
  <w:style w:type="character" w:customStyle="1" w:styleId="Heading2Char">
    <w:name w:val="Heading 2 Char"/>
    <w:basedOn w:val="DefaultParagraphFont"/>
    <w:link w:val="Heading2"/>
    <w:uiPriority w:val="9"/>
    <w:rsid w:val="005A3D21"/>
    <w:rPr>
      <w:rFonts w:ascii="Century Gothic" w:eastAsiaTheme="majorEastAsia" w:hAnsi="Century Gothic" w:cstheme="majorBidi"/>
      <w:color w:val="262626" w:themeColor="text1" w:themeTint="D9"/>
      <w:sz w:val="26"/>
      <w:szCs w:val="26"/>
    </w:rPr>
  </w:style>
  <w:style w:type="character" w:styleId="SubtleEmphasis">
    <w:name w:val="Subtle Emphasis"/>
    <w:basedOn w:val="DefaultParagraphFont"/>
    <w:uiPriority w:val="19"/>
    <w:qFormat/>
    <w:rsid w:val="00642ACD"/>
    <w:rPr>
      <w:rFonts w:ascii="Century Gothic" w:hAnsi="Century Gothic"/>
      <w:i/>
      <w:iCs/>
      <w:color w:val="404040" w:themeColor="text1" w:themeTint="BF"/>
      <w:sz w:val="22"/>
    </w:rPr>
  </w:style>
  <w:style w:type="paragraph" w:styleId="Subtitle">
    <w:name w:val="Subtitle"/>
    <w:basedOn w:val="Normal"/>
    <w:next w:val="Normal"/>
    <w:link w:val="SubtitleChar"/>
    <w:autoRedefine/>
    <w:uiPriority w:val="11"/>
    <w:qFormat/>
    <w:rsid w:val="00E35455"/>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E35455"/>
    <w:rPr>
      <w:rFonts w:ascii="Century Gothic" w:eastAsiaTheme="minorEastAsia" w:hAnsi="Century Gothic"/>
      <w:color w:val="5A5A5A" w:themeColor="text1" w:themeTint="A5"/>
      <w:spacing w:val="15"/>
    </w:rPr>
  </w:style>
  <w:style w:type="character" w:customStyle="1" w:styleId="Heading3Char">
    <w:name w:val="Heading 3 Char"/>
    <w:basedOn w:val="DefaultParagraphFont"/>
    <w:link w:val="Heading3"/>
    <w:uiPriority w:val="9"/>
    <w:rsid w:val="00E35455"/>
    <w:rPr>
      <w:rFonts w:ascii="Century Gothic" w:eastAsiaTheme="majorEastAsia" w:hAnsi="Century Gothic" w:cstheme="majorBidi"/>
      <w:color w:val="262626" w:themeColor="text1" w:themeTint="D9"/>
      <w:sz w:val="23"/>
      <w:szCs w:val="24"/>
    </w:rPr>
  </w:style>
  <w:style w:type="character" w:styleId="Emphasis">
    <w:name w:val="Emphasis"/>
    <w:basedOn w:val="DefaultParagraphFont"/>
    <w:uiPriority w:val="20"/>
    <w:qFormat/>
    <w:rsid w:val="00696BC8"/>
    <w:rPr>
      <w:b/>
      <w:i/>
      <w:iCs/>
    </w:rPr>
  </w:style>
  <w:style w:type="character" w:styleId="Hyperlink">
    <w:name w:val="Hyperlink"/>
    <w:basedOn w:val="DefaultParagraphFont"/>
    <w:uiPriority w:val="99"/>
    <w:unhideWhenUsed/>
    <w:rsid w:val="00017D9A"/>
    <w:rPr>
      <w:color w:val="0563C1" w:themeColor="hyperlink"/>
      <w:u w:val="single"/>
    </w:rPr>
  </w:style>
  <w:style w:type="character" w:styleId="UnresolvedMention">
    <w:name w:val="Unresolved Mention"/>
    <w:basedOn w:val="DefaultParagraphFont"/>
    <w:uiPriority w:val="99"/>
    <w:semiHidden/>
    <w:unhideWhenUsed/>
    <w:rsid w:val="00017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limatax,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SolAbility</dc:creator>
  <cp:keywords/>
  <dc:description/>
  <cp:lastModifiedBy>Sol Ability</cp:lastModifiedBy>
  <cp:revision>2</cp:revision>
  <dcterms:created xsi:type="dcterms:W3CDTF">2023-09-26T15:30:00Z</dcterms:created>
  <dcterms:modified xsi:type="dcterms:W3CDTF">2023-09-26T15:30:00Z</dcterms:modified>
</cp:coreProperties>
</file>